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6C001" w14:textId="7A20726C" w:rsidR="00483D48" w:rsidRDefault="00720916" w:rsidP="00720916">
      <w:pPr>
        <w:pStyle w:val="Heading4"/>
        <w:rPr>
          <w:sz w:val="32"/>
          <w:szCs w:val="32"/>
          <w:lang w:val="en-US"/>
        </w:rPr>
      </w:pPr>
      <w:r>
        <w:rPr>
          <w:rFonts w:ascii="SimSun" w:eastAsia="SimSun" w:hAnsi="SimSun" w:cs="SimHei"/>
          <w:noProof/>
          <w:szCs w:val="24"/>
        </w:rPr>
        <w:drawing>
          <wp:anchor distT="0" distB="0" distL="114300" distR="114300" simplePos="0" relativeHeight="251658240" behindDoc="1" locked="0" layoutInCell="1" allowOverlap="1" wp14:anchorId="73396B04" wp14:editId="33C4F4ED">
            <wp:simplePos x="0" y="0"/>
            <wp:positionH relativeFrom="margin">
              <wp:posOffset>4304747</wp:posOffset>
            </wp:positionH>
            <wp:positionV relativeFrom="paragraph">
              <wp:posOffset>245556</wp:posOffset>
            </wp:positionV>
            <wp:extent cx="2229485" cy="4826635"/>
            <wp:effectExtent l="0" t="0" r="0" b="0"/>
            <wp:wrapTight wrapText="bothSides">
              <wp:wrapPolygon edited="0">
                <wp:start x="0" y="0"/>
                <wp:lineTo x="0" y="21483"/>
                <wp:lineTo x="21409" y="21483"/>
                <wp:lineTo x="21409" y="0"/>
                <wp:lineTo x="0" y="0"/>
              </wp:wrapPolygon>
            </wp:wrapTight>
            <wp:docPr id="13" name="图片 13" descr="IMG_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002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29485" cy="4826635"/>
                    </a:xfrm>
                    <a:prstGeom prst="rect">
                      <a:avLst/>
                    </a:prstGeom>
                  </pic:spPr>
                </pic:pic>
              </a:graphicData>
            </a:graphic>
            <wp14:sizeRelH relativeFrom="margin">
              <wp14:pctWidth>0</wp14:pctWidth>
            </wp14:sizeRelH>
            <wp14:sizeRelV relativeFrom="margin">
              <wp14:pctHeight>0</wp14:pctHeight>
            </wp14:sizeRelV>
          </wp:anchor>
        </w:drawing>
      </w:r>
      <w:r w:rsidR="00000000">
        <w:rPr>
          <w:sz w:val="32"/>
          <w:szCs w:val="32"/>
        </w:rPr>
        <w:t>1.Login</w:t>
      </w:r>
      <w:r w:rsidR="00000000">
        <w:rPr>
          <w:rFonts w:hint="eastAsia"/>
          <w:sz w:val="32"/>
          <w:szCs w:val="32"/>
          <w:lang w:val="en-US"/>
        </w:rPr>
        <w:t>​​</w:t>
      </w:r>
    </w:p>
    <w:p w14:paraId="28808C34" w14:textId="3CD2B2C1" w:rsidR="00483D48" w:rsidRDefault="00000000" w:rsidP="00720916">
      <w:pPr>
        <w:rPr>
          <w:lang w:val="en-US"/>
        </w:rPr>
      </w:pPr>
      <w:r>
        <w:rPr>
          <w:rFonts w:hint="eastAsia"/>
          <w:lang w:val="en-US"/>
        </w:rPr>
        <w:t>Features:</w:t>
      </w:r>
    </w:p>
    <w:p w14:paraId="016E1A16" w14:textId="5133E5A8" w:rsidR="00720916" w:rsidRDefault="00000000" w:rsidP="00720916">
      <w:pPr>
        <w:ind w:firstLineChars="200" w:firstLine="420"/>
        <w:rPr>
          <w:lang w:val="en-US"/>
        </w:rPr>
      </w:pPr>
      <w:r>
        <w:rPr>
          <w:rFonts w:hint="eastAsia"/>
          <w:lang w:val="en-US"/>
        </w:rPr>
        <w:t xml:space="preserve">The login page is provided for users to log in and enter the queuing machine app page by entering their account number and password. The login is valid for seven days. Within the time limit, the queuing machine function page will automatically jump to the queuing machine function page. If the time limit is exceeded, you need to log in again. Details are shown in Figure </w:t>
      </w:r>
    </w:p>
    <w:p w14:paraId="073E4B12" w14:textId="097FB8B1" w:rsidR="00483D48" w:rsidRPr="00720916" w:rsidRDefault="00000000" w:rsidP="00720916">
      <w:pPr>
        <w:rPr>
          <w:lang w:val="en-US"/>
        </w:rPr>
      </w:pPr>
      <w:r>
        <w:rPr>
          <w:rFonts w:hint="eastAsia"/>
          <w:lang w:val="en-US"/>
        </w:rPr>
        <w:t xml:space="preserve">entering </w:t>
      </w:r>
      <w:r>
        <w:rPr>
          <w:rFonts w:hint="eastAsia"/>
          <w:lang w:val="en-US" w:eastAsia="zh-Hans"/>
        </w:rPr>
        <w:t xml:space="preserve">the </w:t>
      </w:r>
      <w:proofErr w:type="gramStart"/>
      <w:r>
        <w:rPr>
          <w:rFonts w:hint="eastAsia"/>
          <w:lang w:val="en-US" w:eastAsia="zh-Hans"/>
        </w:rPr>
        <w:t xml:space="preserve">program </w:t>
      </w:r>
      <w:r>
        <w:rPr>
          <w:rFonts w:hint="eastAsia"/>
          <w:lang w:val="en-US"/>
        </w:rPr>
        <w:t>,</w:t>
      </w:r>
      <w:proofErr w:type="gramEnd"/>
      <w:r>
        <w:rPr>
          <w:rFonts w:hint="eastAsia"/>
          <w:lang w:val="en-US"/>
        </w:rPr>
        <w:t xml:space="preserve"> you will automatically enter the homepage</w:t>
      </w:r>
    </w:p>
    <w:p w14:paraId="5D532221" w14:textId="2FE330B8" w:rsidR="00483D48" w:rsidRDefault="00720916" w:rsidP="00720916">
      <w:pPr>
        <w:pStyle w:val="Heading4"/>
        <w:rPr>
          <w:sz w:val="32"/>
          <w:szCs w:val="32"/>
          <w:lang w:val="en-US"/>
        </w:rPr>
      </w:pPr>
      <w:r>
        <w:rPr>
          <w:noProof/>
        </w:rPr>
        <w:drawing>
          <wp:anchor distT="0" distB="0" distL="114300" distR="114300" simplePos="0" relativeHeight="251659264" behindDoc="1" locked="0" layoutInCell="1" allowOverlap="1" wp14:anchorId="3C10DEFA" wp14:editId="120A64AD">
            <wp:simplePos x="0" y="0"/>
            <wp:positionH relativeFrom="column">
              <wp:posOffset>4363588</wp:posOffset>
            </wp:positionH>
            <wp:positionV relativeFrom="paragraph">
              <wp:posOffset>433449</wp:posOffset>
            </wp:positionV>
            <wp:extent cx="2005965" cy="4343400"/>
            <wp:effectExtent l="0" t="0" r="0" b="0"/>
            <wp:wrapTight wrapText="bothSides">
              <wp:wrapPolygon edited="0">
                <wp:start x="0" y="0"/>
                <wp:lineTo x="0" y="21505"/>
                <wp:lineTo x="21333" y="21505"/>
                <wp:lineTo x="21333" y="0"/>
                <wp:lineTo x="0" y="0"/>
              </wp:wrapPolygon>
            </wp:wrapTight>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5965" cy="434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sz w:val="32"/>
          <w:szCs w:val="32"/>
        </w:rPr>
        <w:t>2.Register</w:t>
      </w:r>
      <w:r w:rsidR="00000000">
        <w:rPr>
          <w:rFonts w:hint="eastAsia"/>
          <w:sz w:val="32"/>
          <w:szCs w:val="32"/>
          <w:lang w:val="en-US"/>
        </w:rPr>
        <w:t>​​</w:t>
      </w:r>
    </w:p>
    <w:p w14:paraId="5951351D" w14:textId="77777777" w:rsidR="00483D48" w:rsidRDefault="00000000" w:rsidP="00720916">
      <w:pPr>
        <w:rPr>
          <w:lang w:val="en-US"/>
        </w:rPr>
      </w:pPr>
      <w:r>
        <w:rPr>
          <w:rFonts w:hint="eastAsia"/>
          <w:lang w:val="en-US"/>
        </w:rPr>
        <w:t>Features:</w:t>
      </w:r>
    </w:p>
    <w:p w14:paraId="1B6F6D4F" w14:textId="77777777" w:rsidR="00483D48" w:rsidRDefault="00000000" w:rsidP="00720916">
      <w:pPr>
        <w:ind w:firstLineChars="200" w:firstLine="420"/>
        <w:rPr>
          <w:lang w:val="en-US"/>
        </w:rPr>
      </w:pPr>
      <w:r>
        <w:rPr>
          <w:rFonts w:hint="eastAsia"/>
          <w:lang w:val="en-US"/>
        </w:rPr>
        <w:t>Provides user registration functionality.</w:t>
      </w:r>
    </w:p>
    <w:p w14:paraId="38DC821B" w14:textId="533CBF68" w:rsidR="00483D48" w:rsidRDefault="00000000" w:rsidP="00720916">
      <w:pPr>
        <w:rPr>
          <w:lang w:val="en-US"/>
        </w:rPr>
      </w:pPr>
      <w:r>
        <w:rPr>
          <w:rFonts w:hint="eastAsia"/>
          <w:lang w:val="en-US"/>
        </w:rPr>
        <w:t>Steps:</w:t>
      </w:r>
      <w:r w:rsidR="00720916">
        <w:rPr>
          <w:lang w:val="en-US"/>
        </w:rPr>
        <w:t xml:space="preserve">                                                                  </w:t>
      </w:r>
      <w:r>
        <w:rPr>
          <w:rFonts w:hint="eastAsia"/>
          <w:lang w:val="en-US"/>
        </w:rPr>
        <w:t xml:space="preserve">entering </w:t>
      </w:r>
      <w:r>
        <w:rPr>
          <w:rFonts w:hint="eastAsia"/>
          <w:lang w:val="en-US" w:eastAsia="zh-Hans"/>
        </w:rPr>
        <w:t xml:space="preserve">the </w:t>
      </w:r>
      <w:proofErr w:type="gramStart"/>
      <w:r>
        <w:rPr>
          <w:rFonts w:hint="eastAsia"/>
          <w:lang w:val="en-US" w:eastAsia="zh-Hans"/>
        </w:rPr>
        <w:t xml:space="preserve">program </w:t>
      </w:r>
      <w:r>
        <w:rPr>
          <w:rFonts w:hint="eastAsia"/>
          <w:lang w:val="en-US"/>
        </w:rPr>
        <w:t>,</w:t>
      </w:r>
      <w:proofErr w:type="gramEnd"/>
      <w:r>
        <w:rPr>
          <w:rFonts w:hint="eastAsia"/>
          <w:lang w:val="en-US"/>
        </w:rPr>
        <w:t xml:space="preserve"> click the "Register" button on the login page to automatically jump to the registration interface. The user enters the username, password, and email address in sequence according to the format, clicks on the verification code to obtain the email verification code, enters the verification code, and then clicks the "Register" button to complete the registration. Details are shown in Figure </w:t>
      </w:r>
    </w:p>
    <w:p w14:paraId="7E781C0C" w14:textId="3C2892B2" w:rsidR="00483D48" w:rsidRDefault="00483D48" w:rsidP="00720916">
      <w:pPr>
        <w:jc w:val="center"/>
        <w:rPr>
          <w:rFonts w:ascii="SimSun" w:eastAsia="SimSun" w:hAnsi="SimSun"/>
          <w:b/>
          <w:color w:val="000000" w:themeColor="text1"/>
          <w:sz w:val="20"/>
          <w:szCs w:val="20"/>
        </w:rPr>
      </w:pPr>
    </w:p>
    <w:p w14:paraId="7F29199B" w14:textId="7B4C609F" w:rsidR="00483D48" w:rsidRDefault="00000000" w:rsidP="00720916">
      <w:pPr>
        <w:pStyle w:val="Heading4"/>
        <w:rPr>
          <w:sz w:val="32"/>
          <w:szCs w:val="32"/>
          <w:lang w:val="en-US"/>
        </w:rPr>
      </w:pPr>
      <w:r>
        <w:rPr>
          <w:rFonts w:hint="eastAsia"/>
          <w:sz w:val="32"/>
          <w:szCs w:val="32"/>
          <w:lang w:val="en-US"/>
        </w:rPr>
        <w:lastRenderedPageBreak/>
        <w:t xml:space="preserve">3. </w:t>
      </w:r>
      <w:r>
        <w:rPr>
          <w:sz w:val="32"/>
          <w:szCs w:val="32"/>
        </w:rPr>
        <w:t xml:space="preserve">Queue </w:t>
      </w:r>
      <w:r>
        <w:rPr>
          <w:rFonts w:hint="eastAsia"/>
          <w:sz w:val="32"/>
          <w:szCs w:val="32"/>
          <w:lang w:val="en-US"/>
        </w:rPr>
        <w:t>machine function page</w:t>
      </w:r>
    </w:p>
    <w:p w14:paraId="66C83FD9" w14:textId="3C23B44D" w:rsidR="00483D48" w:rsidRDefault="00720916" w:rsidP="00720916">
      <w:pPr>
        <w:rPr>
          <w:lang w:val="en-US"/>
        </w:rPr>
      </w:pPr>
      <w:r>
        <w:rPr>
          <w:noProof/>
        </w:rPr>
        <w:drawing>
          <wp:anchor distT="0" distB="0" distL="114300" distR="114300" simplePos="0" relativeHeight="251660288" behindDoc="1" locked="0" layoutInCell="1" allowOverlap="1" wp14:anchorId="30F91F85" wp14:editId="67DFDC11">
            <wp:simplePos x="0" y="0"/>
            <wp:positionH relativeFrom="margin">
              <wp:align>right</wp:align>
            </wp:positionH>
            <wp:positionV relativeFrom="paragraph">
              <wp:posOffset>110152</wp:posOffset>
            </wp:positionV>
            <wp:extent cx="2896870" cy="6273800"/>
            <wp:effectExtent l="0" t="0" r="0" b="0"/>
            <wp:wrapTight wrapText="bothSides">
              <wp:wrapPolygon edited="0">
                <wp:start x="0" y="0"/>
                <wp:lineTo x="0" y="21513"/>
                <wp:lineTo x="21448" y="21513"/>
                <wp:lineTo x="21448" y="0"/>
                <wp:lineTo x="0" y="0"/>
              </wp:wrapPolygon>
            </wp:wrapTight>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6870" cy="6273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000">
        <w:rPr>
          <w:rFonts w:hint="eastAsia"/>
          <w:lang w:val="en-US"/>
        </w:rPr>
        <w:t>Features:</w:t>
      </w:r>
    </w:p>
    <w:p w14:paraId="2B466171" w14:textId="14BC9A13" w:rsidR="00483D48" w:rsidRDefault="00000000" w:rsidP="00720916">
      <w:pPr>
        <w:ind w:firstLineChars="200" w:firstLine="420"/>
        <w:rPr>
          <w:lang w:val="en-US"/>
        </w:rPr>
      </w:pPr>
      <w:r>
        <w:rPr>
          <w:rFonts w:hint="eastAsia"/>
          <w:lang w:val="en-US"/>
        </w:rPr>
        <w:t>The app is provided to connect to the queuing machine in real time and display the numbers that have been queued by the queuing machine in real time. It can also set the number that needs to be called and provide it to the web display item for display, and realize voice broadcast through the mobile phone.</w:t>
      </w:r>
    </w:p>
    <w:p w14:paraId="4614FE52" w14:textId="40A9619B" w:rsidR="00483D48" w:rsidRDefault="00000000" w:rsidP="00720916">
      <w:pPr>
        <w:rPr>
          <w:lang w:val="en-US"/>
        </w:rPr>
      </w:pPr>
      <w:r>
        <w:rPr>
          <w:rFonts w:hint="eastAsia"/>
          <w:lang w:val="en-US"/>
        </w:rPr>
        <w:t>Steps:</w:t>
      </w:r>
    </w:p>
    <w:p w14:paraId="2E6D7A90" w14:textId="0103C54A" w:rsidR="00483D48" w:rsidRDefault="00000000" w:rsidP="00720916">
      <w:pPr>
        <w:ind w:firstLineChars="200" w:firstLine="420"/>
        <w:rPr>
          <w:lang w:val="en-US"/>
        </w:rPr>
      </w:pPr>
      <w:r>
        <w:rPr>
          <w:rFonts w:hint="eastAsia"/>
          <w:lang w:val="en-US"/>
        </w:rPr>
        <w:t xml:space="preserve">entering </w:t>
      </w:r>
      <w:r>
        <w:rPr>
          <w:rFonts w:hint="eastAsia"/>
          <w:lang w:val="en-US" w:eastAsia="zh-Hans"/>
        </w:rPr>
        <w:t xml:space="preserve">the </w:t>
      </w:r>
      <w:proofErr w:type="gramStart"/>
      <w:r>
        <w:rPr>
          <w:rFonts w:hint="eastAsia"/>
          <w:lang w:val="en-US" w:eastAsia="zh-Hans"/>
        </w:rPr>
        <w:t xml:space="preserve">program </w:t>
      </w:r>
      <w:r>
        <w:rPr>
          <w:rFonts w:hint="eastAsia"/>
          <w:lang w:val="en-US"/>
        </w:rPr>
        <w:t>,</w:t>
      </w:r>
      <w:proofErr w:type="gramEnd"/>
      <w:r>
        <w:rPr>
          <w:rFonts w:hint="eastAsia"/>
          <w:lang w:val="en-US"/>
        </w:rPr>
        <w:t xml:space="preserve"> click the "Login" button. After successful login, it will automatically jump to the queuing machine function interface. Details are shown in Figure </w:t>
      </w:r>
    </w:p>
    <w:p w14:paraId="79E276A9" w14:textId="77777777" w:rsidR="00720916" w:rsidRDefault="00720916" w:rsidP="00720916">
      <w:pPr>
        <w:ind w:firstLineChars="200" w:firstLine="420"/>
        <w:rPr>
          <w:lang w:val="en-US"/>
        </w:rPr>
      </w:pPr>
    </w:p>
    <w:p w14:paraId="144643D1" w14:textId="77777777" w:rsidR="00720916" w:rsidRDefault="00720916" w:rsidP="00720916">
      <w:pPr>
        <w:ind w:firstLineChars="200" w:firstLine="420"/>
        <w:rPr>
          <w:lang w:val="en-US"/>
        </w:rPr>
      </w:pPr>
    </w:p>
    <w:p w14:paraId="494EBA8A" w14:textId="77777777" w:rsidR="00720916" w:rsidRDefault="00720916" w:rsidP="00720916">
      <w:pPr>
        <w:ind w:firstLineChars="200" w:firstLine="420"/>
        <w:rPr>
          <w:lang w:val="en-US"/>
        </w:rPr>
      </w:pPr>
    </w:p>
    <w:p w14:paraId="6577EC86" w14:textId="77777777" w:rsidR="00720916" w:rsidRDefault="00720916" w:rsidP="00720916">
      <w:pPr>
        <w:ind w:firstLineChars="200" w:firstLine="420"/>
        <w:rPr>
          <w:lang w:val="en-US"/>
        </w:rPr>
      </w:pPr>
    </w:p>
    <w:p w14:paraId="22D7F618" w14:textId="77777777" w:rsidR="00720916" w:rsidRDefault="00720916" w:rsidP="00720916">
      <w:pPr>
        <w:ind w:firstLineChars="200" w:firstLine="420"/>
        <w:rPr>
          <w:lang w:val="en-US"/>
        </w:rPr>
      </w:pPr>
    </w:p>
    <w:p w14:paraId="32114ADA" w14:textId="77777777" w:rsidR="00720916" w:rsidRDefault="00720916" w:rsidP="00720916">
      <w:pPr>
        <w:ind w:firstLineChars="200" w:firstLine="420"/>
        <w:rPr>
          <w:lang w:val="en-US"/>
        </w:rPr>
      </w:pPr>
    </w:p>
    <w:p w14:paraId="069E8988" w14:textId="77777777" w:rsidR="00720916" w:rsidRDefault="00720916" w:rsidP="00720916">
      <w:pPr>
        <w:ind w:firstLineChars="200" w:firstLine="420"/>
        <w:rPr>
          <w:lang w:val="en-US"/>
        </w:rPr>
      </w:pPr>
    </w:p>
    <w:p w14:paraId="51EC5A3E" w14:textId="77777777" w:rsidR="00720916" w:rsidRDefault="00720916" w:rsidP="00720916">
      <w:pPr>
        <w:ind w:firstLineChars="200" w:firstLine="420"/>
        <w:rPr>
          <w:lang w:val="en-US"/>
        </w:rPr>
      </w:pPr>
    </w:p>
    <w:p w14:paraId="317A0B5B" w14:textId="77777777" w:rsidR="00720916" w:rsidRDefault="00720916" w:rsidP="00720916">
      <w:pPr>
        <w:ind w:firstLineChars="200" w:firstLine="420"/>
        <w:rPr>
          <w:lang w:val="en-US"/>
        </w:rPr>
      </w:pPr>
    </w:p>
    <w:p w14:paraId="09700082" w14:textId="77777777" w:rsidR="00720916" w:rsidRDefault="00720916" w:rsidP="00720916">
      <w:pPr>
        <w:ind w:firstLineChars="200" w:firstLine="420"/>
        <w:rPr>
          <w:lang w:val="en-US"/>
        </w:rPr>
      </w:pPr>
    </w:p>
    <w:p w14:paraId="3DE7E192" w14:textId="400AE8D1" w:rsidR="00483D48" w:rsidRDefault="00000000" w:rsidP="00720916">
      <w:pPr>
        <w:pStyle w:val="Heading4"/>
        <w:rPr>
          <w:rFonts w:cs="Times New Roman"/>
          <w:lang w:val="en-US"/>
        </w:rPr>
      </w:pPr>
      <w:r>
        <w:rPr>
          <w:rFonts w:cs="Times New Roman" w:hint="eastAsia"/>
          <w:lang w:val="en-US"/>
        </w:rPr>
        <w:lastRenderedPageBreak/>
        <w:t>3.1 Connect to the queuing machine</w:t>
      </w:r>
    </w:p>
    <w:p w14:paraId="03C57389" w14:textId="47FBA9B1" w:rsidR="00483D48" w:rsidRDefault="00000000" w:rsidP="00720916">
      <w:pPr>
        <w:rPr>
          <w:lang w:val="en-US"/>
        </w:rPr>
      </w:pPr>
      <w:r>
        <w:rPr>
          <w:rFonts w:hint="eastAsia"/>
          <w:lang w:val="en-US"/>
        </w:rPr>
        <w:t>Features:</w:t>
      </w:r>
    </w:p>
    <w:p w14:paraId="48EE0BE9" w14:textId="1CA9BDB9" w:rsidR="00483D48" w:rsidRDefault="00720916" w:rsidP="00720916">
      <w:pPr>
        <w:ind w:firstLineChars="200" w:firstLine="420"/>
        <w:rPr>
          <w:lang w:val="en-US"/>
        </w:rPr>
      </w:pPr>
      <w:r>
        <w:rPr>
          <w:noProof/>
        </w:rPr>
        <w:drawing>
          <wp:anchor distT="0" distB="0" distL="114300" distR="114300" simplePos="0" relativeHeight="251661312" behindDoc="1" locked="0" layoutInCell="1" allowOverlap="1" wp14:anchorId="70C78C73" wp14:editId="36E0348E">
            <wp:simplePos x="0" y="0"/>
            <wp:positionH relativeFrom="margin">
              <wp:align>right</wp:align>
            </wp:positionH>
            <wp:positionV relativeFrom="paragraph">
              <wp:posOffset>105946</wp:posOffset>
            </wp:positionV>
            <wp:extent cx="2816225" cy="6096000"/>
            <wp:effectExtent l="0" t="0" r="3175" b="0"/>
            <wp:wrapTight wrapText="bothSides">
              <wp:wrapPolygon edited="0">
                <wp:start x="0" y="0"/>
                <wp:lineTo x="0" y="21533"/>
                <wp:lineTo x="21478" y="21533"/>
                <wp:lineTo x="21478" y="0"/>
                <wp:lineTo x="0" y="0"/>
              </wp:wrapPolygon>
            </wp:wrapTight>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816225" cy="6096000"/>
                    </a:xfrm>
                    <a:prstGeom prst="rect">
                      <a:avLst/>
                    </a:prstGeom>
                    <a:noFill/>
                    <a:ln>
                      <a:noFill/>
                    </a:ln>
                  </pic:spPr>
                </pic:pic>
              </a:graphicData>
            </a:graphic>
          </wp:anchor>
        </w:drawing>
      </w:r>
      <w:r w:rsidR="00000000">
        <w:rPr>
          <w:rFonts w:hint="eastAsia"/>
          <w:lang w:val="en-US"/>
        </w:rPr>
        <w:t xml:space="preserve">The queuing machine prints the self-test page to obtain the IP in the LAN. The mobile phone is connected to the same WIFI LAN as the queuing machine. Connect the queuing machine in the app using IP so that the </w:t>
      </w:r>
      <w:r w:rsidR="00000000">
        <w:rPr>
          <w:lang w:val="en-US"/>
        </w:rPr>
        <w:t xml:space="preserve">" </w:t>
      </w:r>
      <w:r w:rsidR="00000000">
        <w:rPr>
          <w:rFonts w:hint="eastAsia"/>
          <w:lang w:val="en-US"/>
        </w:rPr>
        <w:t xml:space="preserve">machine number </w:t>
      </w:r>
      <w:r w:rsidR="00000000">
        <w:rPr>
          <w:lang w:val="en-US"/>
        </w:rPr>
        <w:t xml:space="preserve">" </w:t>
      </w:r>
      <w:r w:rsidR="00000000">
        <w:rPr>
          <w:rFonts w:hint="eastAsia"/>
          <w:lang w:val="en-US"/>
        </w:rPr>
        <w:t>column in the app function page is consistent with the queued machine printer's queued number. The numbers match.</w:t>
      </w:r>
    </w:p>
    <w:p w14:paraId="6F4BCBDF" w14:textId="77777777" w:rsidR="00483D48" w:rsidRDefault="00000000" w:rsidP="00720916">
      <w:pPr>
        <w:rPr>
          <w:lang w:val="en-US"/>
        </w:rPr>
      </w:pPr>
      <w:r>
        <w:rPr>
          <w:rFonts w:hint="eastAsia"/>
          <w:lang w:val="en-US"/>
        </w:rPr>
        <w:t>Steps:</w:t>
      </w:r>
    </w:p>
    <w:p w14:paraId="49D92F3C" w14:textId="6161E006" w:rsidR="00483D48" w:rsidRDefault="00000000" w:rsidP="00720916">
      <w:pPr>
        <w:ind w:firstLineChars="200" w:firstLine="420"/>
        <w:rPr>
          <w:lang w:val="en-US"/>
        </w:rPr>
      </w:pPr>
      <w:r>
        <w:rPr>
          <w:rFonts w:hint="eastAsia"/>
          <w:lang w:val="en-US"/>
        </w:rPr>
        <w:t xml:space="preserve">Click </w:t>
      </w:r>
      <w:r>
        <w:rPr>
          <w:rFonts w:hint="eastAsia"/>
          <w:noProof/>
          <w:lang w:val="en-US"/>
        </w:rPr>
        <w:drawing>
          <wp:inline distT="0" distB="0" distL="114300" distR="114300" wp14:anchorId="51FFE808" wp14:editId="61756C45">
            <wp:extent cx="276225" cy="264160"/>
            <wp:effectExtent l="0" t="0" r="9525" b="2540"/>
            <wp:docPr id="1" name="图片 1" descr="1704782563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4782563107"/>
                    <pic:cNvPicPr>
                      <a:picLocks noChangeAspect="1"/>
                    </pic:cNvPicPr>
                  </pic:nvPicPr>
                  <pic:blipFill>
                    <a:blip r:embed="rId10"/>
                    <a:stretch>
                      <a:fillRect/>
                    </a:stretch>
                  </pic:blipFill>
                  <pic:spPr>
                    <a:xfrm>
                      <a:off x="0" y="0"/>
                      <a:ext cx="276225" cy="264160"/>
                    </a:xfrm>
                    <a:prstGeom prst="rect">
                      <a:avLst/>
                    </a:prstGeom>
                  </pic:spPr>
                </pic:pic>
              </a:graphicData>
            </a:graphic>
          </wp:inline>
        </w:drawing>
      </w:r>
      <w:r>
        <w:rPr>
          <w:rFonts w:hint="eastAsia"/>
          <w:lang w:val="en-US"/>
        </w:rPr>
        <w:t>the button - click the "input box" - enter the IP address - click the confirm button to successfully connect to the device. Details are shown in Figure</w:t>
      </w:r>
    </w:p>
    <w:p w14:paraId="16CA95D8" w14:textId="77777777" w:rsidR="00720916" w:rsidRDefault="00720916" w:rsidP="00720916">
      <w:pPr>
        <w:ind w:firstLineChars="200" w:firstLine="420"/>
        <w:rPr>
          <w:lang w:val="en-US"/>
        </w:rPr>
      </w:pPr>
    </w:p>
    <w:p w14:paraId="4E597ABA" w14:textId="77777777" w:rsidR="00720916" w:rsidRDefault="00720916" w:rsidP="00720916">
      <w:pPr>
        <w:ind w:firstLineChars="200" w:firstLine="420"/>
        <w:rPr>
          <w:lang w:val="en-US"/>
        </w:rPr>
      </w:pPr>
    </w:p>
    <w:p w14:paraId="1FD873FD" w14:textId="77777777" w:rsidR="00720916" w:rsidRDefault="00720916" w:rsidP="00720916">
      <w:pPr>
        <w:ind w:firstLineChars="200" w:firstLine="420"/>
        <w:rPr>
          <w:lang w:val="en-US"/>
        </w:rPr>
      </w:pPr>
    </w:p>
    <w:p w14:paraId="1CBCA396" w14:textId="77777777" w:rsidR="00720916" w:rsidRDefault="00720916" w:rsidP="00720916">
      <w:pPr>
        <w:ind w:firstLineChars="200" w:firstLine="420"/>
        <w:rPr>
          <w:lang w:val="en-US"/>
        </w:rPr>
      </w:pPr>
    </w:p>
    <w:p w14:paraId="2125CF40" w14:textId="77777777" w:rsidR="00720916" w:rsidRDefault="00720916" w:rsidP="00720916">
      <w:pPr>
        <w:ind w:firstLineChars="200" w:firstLine="420"/>
        <w:rPr>
          <w:lang w:val="en-US"/>
        </w:rPr>
      </w:pPr>
    </w:p>
    <w:p w14:paraId="25F63542" w14:textId="77777777" w:rsidR="00720916" w:rsidRDefault="00720916" w:rsidP="00720916">
      <w:pPr>
        <w:ind w:firstLineChars="200" w:firstLine="420"/>
        <w:rPr>
          <w:lang w:val="en-US"/>
        </w:rPr>
      </w:pPr>
    </w:p>
    <w:p w14:paraId="6CB49A39" w14:textId="77777777" w:rsidR="00720916" w:rsidRDefault="00720916" w:rsidP="00720916">
      <w:pPr>
        <w:ind w:firstLineChars="200" w:firstLine="420"/>
        <w:rPr>
          <w:lang w:val="en-US"/>
        </w:rPr>
      </w:pPr>
    </w:p>
    <w:p w14:paraId="2BF5E924" w14:textId="59EDF98A" w:rsidR="00483D48" w:rsidRDefault="00483D48" w:rsidP="00720916">
      <w:pPr>
        <w:ind w:firstLineChars="200" w:firstLine="420"/>
        <w:jc w:val="center"/>
        <w:rPr>
          <w:lang w:val="en-US"/>
        </w:rPr>
      </w:pPr>
    </w:p>
    <w:p w14:paraId="13FDC37A" w14:textId="77777777" w:rsidR="00483D48" w:rsidRDefault="00483D48" w:rsidP="00720916">
      <w:pPr>
        <w:ind w:firstLineChars="200" w:firstLine="420"/>
        <w:rPr>
          <w:lang w:val="en-US"/>
        </w:rPr>
      </w:pPr>
    </w:p>
    <w:p w14:paraId="17ACE4BB" w14:textId="499BACFB" w:rsidR="00483D48" w:rsidRDefault="00000000" w:rsidP="00720916">
      <w:pPr>
        <w:pStyle w:val="Heading4"/>
        <w:rPr>
          <w:rFonts w:cs="Times New Roman"/>
          <w:lang w:val="en-US"/>
        </w:rPr>
      </w:pPr>
      <w:r>
        <w:rPr>
          <w:rFonts w:cs="Times New Roman" w:hint="eastAsia"/>
          <w:lang w:val="en-US"/>
        </w:rPr>
        <w:lastRenderedPageBreak/>
        <w:t>3.2 Refresh calling data</w:t>
      </w:r>
    </w:p>
    <w:p w14:paraId="5ECF9F64" w14:textId="0C088EF4" w:rsidR="00483D48" w:rsidRDefault="00000000" w:rsidP="00720916">
      <w:pPr>
        <w:rPr>
          <w:lang w:val="en-US"/>
        </w:rPr>
      </w:pPr>
      <w:r>
        <w:rPr>
          <w:rFonts w:hint="eastAsia"/>
          <w:lang w:val="en-US"/>
        </w:rPr>
        <w:t>Features:</w:t>
      </w:r>
    </w:p>
    <w:p w14:paraId="5E22A7C7" w14:textId="7447E5E8" w:rsidR="00483D48" w:rsidRDefault="00720916" w:rsidP="00720916">
      <w:pPr>
        <w:ind w:firstLineChars="200" w:firstLine="420"/>
        <w:rPr>
          <w:lang w:val="en-US"/>
        </w:rPr>
      </w:pPr>
      <w:r>
        <w:rPr>
          <w:noProof/>
        </w:rPr>
        <w:drawing>
          <wp:anchor distT="0" distB="0" distL="114300" distR="114300" simplePos="0" relativeHeight="251662336" behindDoc="1" locked="0" layoutInCell="1" allowOverlap="1" wp14:anchorId="1C12034D" wp14:editId="054BF57D">
            <wp:simplePos x="0" y="0"/>
            <wp:positionH relativeFrom="margin">
              <wp:align>right</wp:align>
            </wp:positionH>
            <wp:positionV relativeFrom="paragraph">
              <wp:posOffset>105955</wp:posOffset>
            </wp:positionV>
            <wp:extent cx="2570480" cy="5565140"/>
            <wp:effectExtent l="0" t="0" r="1270" b="0"/>
            <wp:wrapTight wrapText="bothSides">
              <wp:wrapPolygon edited="0">
                <wp:start x="0" y="0"/>
                <wp:lineTo x="0" y="21516"/>
                <wp:lineTo x="21451" y="21516"/>
                <wp:lineTo x="21451" y="0"/>
                <wp:lineTo x="0" y="0"/>
              </wp:wrapPolygon>
            </wp:wrapTight>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570480" cy="5565140"/>
                    </a:xfrm>
                    <a:prstGeom prst="rect">
                      <a:avLst/>
                    </a:prstGeom>
                    <a:noFill/>
                    <a:ln>
                      <a:noFill/>
                    </a:ln>
                  </pic:spPr>
                </pic:pic>
              </a:graphicData>
            </a:graphic>
          </wp:anchor>
        </w:drawing>
      </w:r>
      <w:r w:rsidR="00000000">
        <w:rPr>
          <w:rFonts w:hint="eastAsia"/>
          <w:lang w:val="en-US"/>
        </w:rPr>
        <w:t xml:space="preserve">The queuing printer has four queues, and each queue discharges a separate number. The real-time number after connecting to the machine is displayed in the "Machine Number" column. The "Call Number" column is used to refresh the web display end item. You can select the corresponding operation column. </w:t>
      </w:r>
      <w:r w:rsidR="00000000">
        <w:rPr>
          <w:rFonts w:hint="eastAsia"/>
          <w:noProof/>
          <w:lang w:val="en-US"/>
        </w:rPr>
        <w:drawing>
          <wp:inline distT="0" distB="0" distL="114300" distR="114300" wp14:anchorId="40B47B13" wp14:editId="66E2615D">
            <wp:extent cx="217805" cy="204470"/>
            <wp:effectExtent l="0" t="0" r="10795" b="5080"/>
            <wp:docPr id="3" name="图片 3" descr="170478392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04783927199"/>
                    <pic:cNvPicPr>
                      <a:picLocks noChangeAspect="1"/>
                    </pic:cNvPicPr>
                  </pic:nvPicPr>
                  <pic:blipFill>
                    <a:blip r:embed="rId12"/>
                    <a:stretch>
                      <a:fillRect/>
                    </a:stretch>
                  </pic:blipFill>
                  <pic:spPr>
                    <a:xfrm>
                      <a:off x="0" y="0"/>
                      <a:ext cx="217805" cy="204470"/>
                    </a:xfrm>
                    <a:prstGeom prst="rect">
                      <a:avLst/>
                    </a:prstGeom>
                  </pic:spPr>
                </pic:pic>
              </a:graphicData>
            </a:graphic>
          </wp:inline>
        </w:drawing>
      </w:r>
      <w:r w:rsidR="00000000">
        <w:rPr>
          <w:rFonts w:hint="eastAsia"/>
          <w:lang w:val="en-US"/>
        </w:rPr>
        <w:t>button, add one digit to the top of the button in the calling number column. The calling number column cannot be larger than the machine number column. Enter the corresponding serial number and click refresh, and the corresponding data will be refreshed on the display screen and voice broadcast will be implemented.</w:t>
      </w:r>
    </w:p>
    <w:p w14:paraId="728B5F12" w14:textId="77777777" w:rsidR="00483D48" w:rsidRDefault="00000000" w:rsidP="00720916">
      <w:pPr>
        <w:rPr>
          <w:lang w:val="en-US"/>
        </w:rPr>
      </w:pPr>
      <w:r>
        <w:rPr>
          <w:rFonts w:hint="eastAsia"/>
          <w:lang w:val="en-US"/>
        </w:rPr>
        <w:t>Steps:</w:t>
      </w:r>
    </w:p>
    <w:p w14:paraId="67CB3750" w14:textId="4E1567CB" w:rsidR="00483D48" w:rsidRDefault="00000000" w:rsidP="00720916">
      <w:pPr>
        <w:ind w:firstLineChars="200" w:firstLine="420"/>
        <w:rPr>
          <w:lang w:val="en-US"/>
        </w:rPr>
      </w:pPr>
      <w:r>
        <w:rPr>
          <w:rFonts w:hint="eastAsia"/>
          <w:lang w:val="en-US"/>
        </w:rPr>
        <w:t xml:space="preserve">Click the " </w:t>
      </w:r>
      <w:r>
        <w:rPr>
          <w:rFonts w:hint="eastAsia"/>
          <w:noProof/>
          <w:lang w:val="en-US"/>
        </w:rPr>
        <w:drawing>
          <wp:inline distT="0" distB="0" distL="114300" distR="114300" wp14:anchorId="15BE2858" wp14:editId="3B1E7F9A">
            <wp:extent cx="217805" cy="204470"/>
            <wp:effectExtent l="0" t="0" r="10795" b="5080"/>
            <wp:docPr id="5" name="图片 5" descr="170478392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04783927199"/>
                    <pic:cNvPicPr>
                      <a:picLocks noChangeAspect="1"/>
                    </pic:cNvPicPr>
                  </pic:nvPicPr>
                  <pic:blipFill>
                    <a:blip r:embed="rId12"/>
                    <a:stretch>
                      <a:fillRect/>
                    </a:stretch>
                  </pic:blipFill>
                  <pic:spPr>
                    <a:xfrm>
                      <a:off x="0" y="0"/>
                      <a:ext cx="217805" cy="204470"/>
                    </a:xfrm>
                    <a:prstGeom prst="rect">
                      <a:avLst/>
                    </a:prstGeom>
                  </pic:spPr>
                </pic:pic>
              </a:graphicData>
            </a:graphic>
          </wp:inline>
        </w:drawing>
      </w:r>
      <w:r>
        <w:rPr>
          <w:rFonts w:hint="eastAsia"/>
          <w:lang w:val="en-US"/>
        </w:rPr>
        <w:t xml:space="preserve">" operation button - increase the number in the calling number column by one, and in the serial number box - click the refresh button, and the data will be refreshed on the display screen. Details are shown in Figure </w:t>
      </w:r>
    </w:p>
    <w:p w14:paraId="0C3AF1F5" w14:textId="77777777" w:rsidR="00720916" w:rsidRDefault="00720916" w:rsidP="00720916">
      <w:pPr>
        <w:ind w:firstLineChars="200" w:firstLine="420"/>
        <w:rPr>
          <w:lang w:val="en-US"/>
        </w:rPr>
      </w:pPr>
    </w:p>
    <w:p w14:paraId="5BEC50E9" w14:textId="77777777" w:rsidR="00720916" w:rsidRDefault="00720916" w:rsidP="00720916">
      <w:pPr>
        <w:ind w:firstLineChars="200" w:firstLine="420"/>
        <w:rPr>
          <w:lang w:val="en-US"/>
        </w:rPr>
      </w:pPr>
    </w:p>
    <w:p w14:paraId="7A15E8FA" w14:textId="4DCD72EA" w:rsidR="00483D48" w:rsidRDefault="00483D48" w:rsidP="00720916">
      <w:pPr>
        <w:ind w:firstLineChars="200" w:firstLine="420"/>
        <w:jc w:val="center"/>
        <w:rPr>
          <w:lang w:val="en-US"/>
        </w:rPr>
      </w:pPr>
    </w:p>
    <w:p w14:paraId="17FE4CB9" w14:textId="13E8ED23" w:rsidR="00483D48" w:rsidRDefault="00000000" w:rsidP="00720916">
      <w:pPr>
        <w:pStyle w:val="Heading4"/>
        <w:rPr>
          <w:rFonts w:cs="Times New Roman"/>
          <w:lang w:val="en-US"/>
        </w:rPr>
      </w:pPr>
      <w:r>
        <w:rPr>
          <w:rFonts w:cs="Times New Roman" w:hint="eastAsia"/>
          <w:lang w:val="en-US"/>
        </w:rPr>
        <w:lastRenderedPageBreak/>
        <w:t>3.3 Refresh manual number calling and display language</w:t>
      </w:r>
    </w:p>
    <w:p w14:paraId="11D20B4F" w14:textId="77777777" w:rsidR="00483D48" w:rsidRDefault="00000000" w:rsidP="00720916">
      <w:pPr>
        <w:rPr>
          <w:lang w:val="en-US"/>
        </w:rPr>
      </w:pPr>
      <w:r>
        <w:rPr>
          <w:rFonts w:hint="eastAsia"/>
          <w:lang w:val="en-US"/>
        </w:rPr>
        <w:t>Features:</w:t>
      </w:r>
    </w:p>
    <w:p w14:paraId="42088EB8" w14:textId="71FED8D5" w:rsidR="00483D48" w:rsidRDefault="00720916" w:rsidP="00720916">
      <w:pPr>
        <w:ind w:firstLineChars="200" w:firstLine="420"/>
        <w:rPr>
          <w:lang w:val="en-US"/>
        </w:rPr>
      </w:pPr>
      <w:r>
        <w:rPr>
          <w:noProof/>
        </w:rPr>
        <w:drawing>
          <wp:anchor distT="0" distB="0" distL="114300" distR="114300" simplePos="0" relativeHeight="251663360" behindDoc="1" locked="0" layoutInCell="1" allowOverlap="1" wp14:anchorId="1FDCAB60" wp14:editId="58D14CCD">
            <wp:simplePos x="0" y="0"/>
            <wp:positionH relativeFrom="margin">
              <wp:align>right</wp:align>
            </wp:positionH>
            <wp:positionV relativeFrom="paragraph">
              <wp:posOffset>592843</wp:posOffset>
            </wp:positionV>
            <wp:extent cx="2861310" cy="2025015"/>
            <wp:effectExtent l="0" t="0" r="0" b="0"/>
            <wp:wrapTight wrapText="bothSides">
              <wp:wrapPolygon edited="0">
                <wp:start x="0" y="0"/>
                <wp:lineTo x="0" y="21336"/>
                <wp:lineTo x="21427" y="21336"/>
                <wp:lineTo x="21427" y="0"/>
                <wp:lineTo x="0" y="0"/>
              </wp:wrapPolygon>
            </wp:wrapTight>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61310" cy="2025015"/>
                    </a:xfrm>
                    <a:prstGeom prst="rect">
                      <a:avLst/>
                    </a:prstGeom>
                    <a:noFill/>
                    <a:ln>
                      <a:noFill/>
                    </a:ln>
                  </pic:spPr>
                </pic:pic>
              </a:graphicData>
            </a:graphic>
          </wp:anchor>
        </w:drawing>
      </w:r>
      <w:r w:rsidR="00000000">
        <w:rPr>
          <w:rFonts w:hint="eastAsia"/>
          <w:lang w:val="en-US"/>
        </w:rPr>
        <w:t>The user can choose to call the number manually, manually enter the calling number and serial number, and click the "refresh button" to refresh the data in the first column of the display.</w:t>
      </w:r>
    </w:p>
    <w:p w14:paraId="5D580B73" w14:textId="2ACE7BB3" w:rsidR="00483D48" w:rsidRDefault="00000000" w:rsidP="00720916">
      <w:pPr>
        <w:ind w:firstLine="420"/>
        <w:rPr>
          <w:lang w:val="en-US"/>
        </w:rPr>
      </w:pPr>
      <w:r>
        <w:rPr>
          <w:rFonts w:hint="eastAsia"/>
          <w:lang w:val="en-US"/>
        </w:rPr>
        <w:t>The user manually sets the selection language and sets the display language after the required words, for example, please invite No. 1001 to 3 to "dining at the table"</w:t>
      </w:r>
    </w:p>
    <w:p w14:paraId="5B2556D1" w14:textId="3CC0B191" w:rsidR="00483D48" w:rsidRDefault="00000000" w:rsidP="00720916">
      <w:pPr>
        <w:rPr>
          <w:lang w:val="en-US"/>
        </w:rPr>
      </w:pPr>
      <w:r>
        <w:rPr>
          <w:rFonts w:hint="eastAsia"/>
          <w:lang w:val="en-US"/>
        </w:rPr>
        <w:t>Steps:</w:t>
      </w:r>
      <w:r w:rsidR="00720916">
        <w:rPr>
          <w:lang w:val="en-US"/>
        </w:rPr>
        <w:t xml:space="preserve"> </w:t>
      </w:r>
      <w:r>
        <w:rPr>
          <w:rFonts w:hint="eastAsia"/>
          <w:lang w:val="en-US"/>
        </w:rPr>
        <w:t xml:space="preserve">Click the input box of the current number, enter the calling number, click the input box of the serial number, enter the serial number, and click the refresh button to refresh the data to the first column of the display. Details are shown in Figure </w:t>
      </w:r>
    </w:p>
    <w:p w14:paraId="5346B74C" w14:textId="33DE367F" w:rsidR="00483D48" w:rsidRDefault="00720916" w:rsidP="00720916">
      <w:pPr>
        <w:pStyle w:val="Heading4"/>
        <w:rPr>
          <w:rFonts w:cs="Times New Roman"/>
          <w:lang w:val="en-US"/>
        </w:rPr>
      </w:pPr>
      <w:r>
        <w:rPr>
          <w:noProof/>
        </w:rPr>
        <w:drawing>
          <wp:anchor distT="0" distB="0" distL="114300" distR="114300" simplePos="0" relativeHeight="251664384" behindDoc="1" locked="0" layoutInCell="1" allowOverlap="1" wp14:anchorId="7C60533E" wp14:editId="1E7E21B5">
            <wp:simplePos x="0" y="0"/>
            <wp:positionH relativeFrom="margin">
              <wp:align>right</wp:align>
            </wp:positionH>
            <wp:positionV relativeFrom="paragraph">
              <wp:posOffset>112379</wp:posOffset>
            </wp:positionV>
            <wp:extent cx="3268980" cy="996950"/>
            <wp:effectExtent l="0" t="0" r="7620" b="0"/>
            <wp:wrapTight wrapText="bothSides">
              <wp:wrapPolygon edited="0">
                <wp:start x="0" y="0"/>
                <wp:lineTo x="0" y="21050"/>
                <wp:lineTo x="21524" y="21050"/>
                <wp:lineTo x="21524" y="0"/>
                <wp:lineTo x="0" y="0"/>
              </wp:wrapPolygon>
            </wp:wrapTight>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68980" cy="996950"/>
                    </a:xfrm>
                    <a:prstGeom prst="rect">
                      <a:avLst/>
                    </a:prstGeom>
                    <a:noFill/>
                    <a:ln>
                      <a:noFill/>
                    </a:ln>
                  </pic:spPr>
                </pic:pic>
              </a:graphicData>
            </a:graphic>
          </wp:anchor>
        </w:drawing>
      </w:r>
      <w:r w:rsidR="00000000">
        <w:rPr>
          <w:rFonts w:cs="Times New Roman" w:hint="eastAsia"/>
          <w:lang w:val="en-US"/>
        </w:rPr>
        <w:t>3.4 Navigation bar buttons</w:t>
      </w:r>
    </w:p>
    <w:p w14:paraId="5AF2BEF7" w14:textId="0A860631" w:rsidR="00483D48" w:rsidRDefault="00000000" w:rsidP="00720916">
      <w:pPr>
        <w:rPr>
          <w:lang w:val="en-US"/>
        </w:rPr>
      </w:pPr>
      <w:r>
        <w:rPr>
          <w:rFonts w:hint="eastAsia"/>
          <w:lang w:val="en-US"/>
        </w:rPr>
        <w:t>Features:</w:t>
      </w:r>
    </w:p>
    <w:p w14:paraId="2D94FA33" w14:textId="5AF99537" w:rsidR="00483D48" w:rsidRDefault="00000000" w:rsidP="00720916">
      <w:pPr>
        <w:ind w:firstLineChars="200" w:firstLine="420"/>
        <w:rPr>
          <w:lang w:val="en-US"/>
        </w:rPr>
      </w:pPr>
      <w:r>
        <w:rPr>
          <w:rFonts w:hint="eastAsia"/>
          <w:lang w:val="en-US"/>
        </w:rPr>
        <w:t>Page reset can clear the data in the serial number input box, manual number input box and display language input box on the page.</w:t>
      </w:r>
    </w:p>
    <w:p w14:paraId="474F42A8" w14:textId="671EA9F6" w:rsidR="00483D48" w:rsidRDefault="00000000" w:rsidP="00720916">
      <w:pPr>
        <w:ind w:firstLineChars="200" w:firstLine="420"/>
        <w:rPr>
          <w:lang w:val="en-US"/>
        </w:rPr>
      </w:pPr>
      <w:r>
        <w:rPr>
          <w:rFonts w:hint="eastAsia"/>
          <w:lang w:val="en-US"/>
        </w:rPr>
        <w:t>The Exit button will jump the exit function page to the login page.</w:t>
      </w:r>
    </w:p>
    <w:p w14:paraId="46BCEF7D" w14:textId="45CD7A0D" w:rsidR="00483D48" w:rsidRDefault="00000000" w:rsidP="00720916">
      <w:pPr>
        <w:ind w:firstLineChars="200" w:firstLine="420"/>
        <w:rPr>
          <w:lang w:val="en-US"/>
        </w:rPr>
      </w:pPr>
      <w:r>
        <w:rPr>
          <w:rFonts w:hint="eastAsia"/>
          <w:lang w:val="en-US"/>
        </w:rPr>
        <w:t>Refresh the screen to uniformly refresh the dialing settings on the page to the display.</w:t>
      </w:r>
    </w:p>
    <w:p w14:paraId="593C5AB0" w14:textId="61AC4634" w:rsidR="00483D48" w:rsidRDefault="00000000" w:rsidP="00720916">
      <w:pPr>
        <w:rPr>
          <w:lang w:val="en-US"/>
        </w:rPr>
      </w:pPr>
      <w:r>
        <w:rPr>
          <w:rFonts w:hint="eastAsia"/>
          <w:lang w:val="en-US"/>
        </w:rPr>
        <w:t>Steps:</w:t>
      </w:r>
    </w:p>
    <w:p w14:paraId="7B6FE854" w14:textId="42502DF5" w:rsidR="00483D48" w:rsidRDefault="00000000" w:rsidP="00720916">
      <w:pPr>
        <w:ind w:firstLineChars="200" w:firstLine="420"/>
        <w:rPr>
          <w:lang w:val="en-US"/>
        </w:rPr>
      </w:pPr>
      <w:r>
        <w:rPr>
          <w:rFonts w:hint="eastAsia"/>
          <w:lang w:val="en-US"/>
        </w:rPr>
        <w:t>Click the "Page Reset" button to clear the manually entered data on the page.</w:t>
      </w:r>
    </w:p>
    <w:p w14:paraId="0F30C8EB" w14:textId="755F62D9" w:rsidR="00483D48" w:rsidRDefault="00000000" w:rsidP="00720916">
      <w:pPr>
        <w:ind w:firstLineChars="200" w:firstLine="420"/>
        <w:rPr>
          <w:lang w:val="en-US"/>
        </w:rPr>
      </w:pPr>
      <w:r>
        <w:rPr>
          <w:rFonts w:hint="eastAsia"/>
          <w:lang w:val="en-US"/>
        </w:rPr>
        <w:t>Click the "Exit" button - it will automatically jump to the login page.</w:t>
      </w:r>
    </w:p>
    <w:p w14:paraId="5D989026" w14:textId="587C9621" w:rsidR="00483D48" w:rsidRDefault="00000000" w:rsidP="00720916">
      <w:pPr>
        <w:ind w:firstLineChars="200" w:firstLine="420"/>
        <w:rPr>
          <w:lang w:val="en-US"/>
        </w:rPr>
      </w:pPr>
      <w:r>
        <w:rPr>
          <w:rFonts w:hint="eastAsia"/>
          <w:lang w:val="en-US"/>
        </w:rPr>
        <w:t>Click the "Refresh Screen" button to refresh the page's calling settings on the display.</w:t>
      </w:r>
    </w:p>
    <w:p w14:paraId="1DFB3794" w14:textId="4768DB72" w:rsidR="00483D48" w:rsidRDefault="00000000" w:rsidP="00720916">
      <w:pPr>
        <w:ind w:firstLineChars="200" w:firstLine="420"/>
        <w:rPr>
          <w:lang w:val="en-US"/>
        </w:rPr>
      </w:pPr>
      <w:r>
        <w:rPr>
          <w:rFonts w:hint="eastAsia"/>
          <w:lang w:val="en-US"/>
        </w:rPr>
        <w:t xml:space="preserve">The details of successful setting are shown in Figure </w:t>
      </w:r>
    </w:p>
    <w:sectPr w:rsidR="00483D48" w:rsidSect="00BA2C56">
      <w:headerReference w:type="even" r:id="rId15"/>
      <w:headerReference w:type="default" r:id="rId16"/>
      <w:footerReference w:type="even" r:id="rId17"/>
      <w:headerReference w:type="first" r:id="rId18"/>
      <w:footerReference w:type="first" r:id="rId1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766A1" w14:textId="77777777" w:rsidR="00BA2C56" w:rsidRDefault="00BA2C56">
      <w:r>
        <w:separator/>
      </w:r>
    </w:p>
  </w:endnote>
  <w:endnote w:type="continuationSeparator" w:id="0">
    <w:p w14:paraId="52CEBCEF" w14:textId="77777777" w:rsidR="00BA2C56" w:rsidRDefault="00BA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script"/>
    <w:pitch w:val="fixed"/>
    <w:sig w:usb0="A00002BF" w:usb1="38CF7CFA" w:usb2="00000016" w:usb3="00000000" w:csb0="0004000F" w:csb1="00000000"/>
  </w:font>
  <w:font w:name="Myanmar Text">
    <w:panose1 w:val="020B0502040204020203"/>
    <w:charset w:val="00"/>
    <w:family w:val="swiss"/>
    <w:pitch w:val="variable"/>
    <w:sig w:usb0="80000003" w:usb1="00000000" w:usb2="000004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CB1FA" w14:textId="77777777" w:rsidR="00483D48" w:rsidRDefault="00483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0DD" w14:textId="77777777" w:rsidR="00483D48" w:rsidRDefault="00483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B3C9A" w14:textId="77777777" w:rsidR="00BA2C56" w:rsidRDefault="00BA2C56">
      <w:r>
        <w:separator/>
      </w:r>
    </w:p>
  </w:footnote>
  <w:footnote w:type="continuationSeparator" w:id="0">
    <w:p w14:paraId="3E0A4D02" w14:textId="77777777" w:rsidR="00BA2C56" w:rsidRDefault="00BA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58889"/>
    </w:sdtPr>
    <w:sdtContent>
      <w:p w14:paraId="1151087C" w14:textId="77777777" w:rsidR="00483D48" w:rsidRDefault="00000000">
        <w:pPr>
          <w:pStyle w:val="Head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BF2701" w14:textId="77777777" w:rsidR="00483D48" w:rsidRDefault="00483D4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9383598"/>
    </w:sdtPr>
    <w:sdtContent>
      <w:p w14:paraId="7BD00C0B" w14:textId="77777777" w:rsidR="00483D48" w:rsidRDefault="00000000">
        <w:pPr>
          <w:pStyle w:val="Header"/>
          <w:framePr w:wrap="auto"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sdtContent>
  </w:sdt>
  <w:p w14:paraId="776AF469" w14:textId="77777777" w:rsidR="00483D48" w:rsidRDefault="00000000">
    <w:pPr>
      <w:pStyle w:val="Header"/>
      <w:ind w:right="360"/>
      <w:rPr>
        <w:rFonts w:ascii="SimSun" w:eastAsia="SimSun" w:hAnsi="SimSun"/>
        <w:sz w:val="20"/>
      </w:rPr>
    </w:pPr>
    <w:proofErr w:type="spellStart"/>
    <w:r>
      <w:rPr>
        <w:rFonts w:ascii="SimSun" w:eastAsia="SimSun" w:hAnsi="SimSun" w:hint="eastAsia"/>
        <w:lang w:val="en-US"/>
      </w:rPr>
      <w:t>QueuePrinter</w:t>
    </w:r>
    <w:proofErr w:type="spellEnd"/>
    <w:r>
      <w:rPr>
        <w:rFonts w:ascii="SimSun" w:eastAsia="SimSun" w:hAnsi="SimSun"/>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B8DB0" w14:textId="77777777" w:rsidR="00483D48" w:rsidRDefault="00483D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E2YzQzNzc0NTNhNGUwMzgwZjg1MjVmMjQyMjVjMDUifQ=="/>
  </w:docVars>
  <w:rsids>
    <w:rsidRoot w:val="00A64575"/>
    <w:rsid w:val="B9FE1A8B"/>
    <w:rsid w:val="BFFC35A4"/>
    <w:rsid w:val="DEEF66B0"/>
    <w:rsid w:val="0002644A"/>
    <w:rsid w:val="00055455"/>
    <w:rsid w:val="00080267"/>
    <w:rsid w:val="0008102B"/>
    <w:rsid w:val="00095E16"/>
    <w:rsid w:val="000D0566"/>
    <w:rsid w:val="000D5C31"/>
    <w:rsid w:val="00186193"/>
    <w:rsid w:val="0018740A"/>
    <w:rsid w:val="001D751F"/>
    <w:rsid w:val="00220D5D"/>
    <w:rsid w:val="002770FA"/>
    <w:rsid w:val="00292FF1"/>
    <w:rsid w:val="002C466C"/>
    <w:rsid w:val="00305817"/>
    <w:rsid w:val="003A1F2A"/>
    <w:rsid w:val="003D46B4"/>
    <w:rsid w:val="003D6DCB"/>
    <w:rsid w:val="0045382A"/>
    <w:rsid w:val="00456ED9"/>
    <w:rsid w:val="00466DB7"/>
    <w:rsid w:val="00480E64"/>
    <w:rsid w:val="00483D48"/>
    <w:rsid w:val="004A23BA"/>
    <w:rsid w:val="004E0C0C"/>
    <w:rsid w:val="00502AE7"/>
    <w:rsid w:val="00536878"/>
    <w:rsid w:val="0059292B"/>
    <w:rsid w:val="00597A8D"/>
    <w:rsid w:val="005D01B3"/>
    <w:rsid w:val="005D7450"/>
    <w:rsid w:val="00600CDE"/>
    <w:rsid w:val="006412DA"/>
    <w:rsid w:val="006C728B"/>
    <w:rsid w:val="00720916"/>
    <w:rsid w:val="0072204E"/>
    <w:rsid w:val="0076271D"/>
    <w:rsid w:val="007D55F7"/>
    <w:rsid w:val="007E06F9"/>
    <w:rsid w:val="00826968"/>
    <w:rsid w:val="008310A1"/>
    <w:rsid w:val="00837679"/>
    <w:rsid w:val="0084255A"/>
    <w:rsid w:val="008A278A"/>
    <w:rsid w:val="008F55A8"/>
    <w:rsid w:val="00983B02"/>
    <w:rsid w:val="00991D6F"/>
    <w:rsid w:val="00995DB0"/>
    <w:rsid w:val="00A17144"/>
    <w:rsid w:val="00A64575"/>
    <w:rsid w:val="00A86B1F"/>
    <w:rsid w:val="00AD6522"/>
    <w:rsid w:val="00AF1574"/>
    <w:rsid w:val="00B107E7"/>
    <w:rsid w:val="00BA2C56"/>
    <w:rsid w:val="00BC4452"/>
    <w:rsid w:val="00C0762C"/>
    <w:rsid w:val="00C10B0B"/>
    <w:rsid w:val="00C3414C"/>
    <w:rsid w:val="00C36C82"/>
    <w:rsid w:val="00C97A28"/>
    <w:rsid w:val="00D4534B"/>
    <w:rsid w:val="00D7466C"/>
    <w:rsid w:val="00DC4733"/>
    <w:rsid w:val="00DD3543"/>
    <w:rsid w:val="00DE673E"/>
    <w:rsid w:val="00E91806"/>
    <w:rsid w:val="00EA4878"/>
    <w:rsid w:val="00EB5E17"/>
    <w:rsid w:val="00EE714B"/>
    <w:rsid w:val="00EF4259"/>
    <w:rsid w:val="00F051F9"/>
    <w:rsid w:val="00F275FF"/>
    <w:rsid w:val="00F27969"/>
    <w:rsid w:val="00FA4DDD"/>
    <w:rsid w:val="00FB4957"/>
    <w:rsid w:val="00FD72B7"/>
    <w:rsid w:val="00FF3369"/>
    <w:rsid w:val="01EB0289"/>
    <w:rsid w:val="04032297"/>
    <w:rsid w:val="05BA350C"/>
    <w:rsid w:val="072B7208"/>
    <w:rsid w:val="0A337E2C"/>
    <w:rsid w:val="0F733EA6"/>
    <w:rsid w:val="10BA58AD"/>
    <w:rsid w:val="1A8A3FEC"/>
    <w:rsid w:val="1CE951CD"/>
    <w:rsid w:val="1DB77402"/>
    <w:rsid w:val="261A1C24"/>
    <w:rsid w:val="2DA774E8"/>
    <w:rsid w:val="2DDB69E3"/>
    <w:rsid w:val="300B6F0F"/>
    <w:rsid w:val="34D0301A"/>
    <w:rsid w:val="34FBD021"/>
    <w:rsid w:val="3DFBE979"/>
    <w:rsid w:val="405A3ABE"/>
    <w:rsid w:val="42374042"/>
    <w:rsid w:val="47C14072"/>
    <w:rsid w:val="53FD0BB2"/>
    <w:rsid w:val="55D4108E"/>
    <w:rsid w:val="599C2EE3"/>
    <w:rsid w:val="5DEA150D"/>
    <w:rsid w:val="5FF7F664"/>
    <w:rsid w:val="61012D64"/>
    <w:rsid w:val="643814CC"/>
    <w:rsid w:val="6945507D"/>
    <w:rsid w:val="70FA499F"/>
    <w:rsid w:val="718B6A69"/>
    <w:rsid w:val="73237657"/>
    <w:rsid w:val="73A35C24"/>
    <w:rsid w:val="77E93077"/>
    <w:rsid w:val="79F1020C"/>
    <w:rsid w:val="7A1D15E3"/>
    <w:rsid w:val="7C4D62CB"/>
  </w:rsids>
  <m:mathPr>
    <m:mathFont m:val="Cambria Math"/>
    <m:brkBin m:val="before"/>
    <m:brkBinSub m:val="--"/>
    <m:smallFrac m:val="0"/>
    <m:dispDef/>
    <m:lMargin m:val="0"/>
    <m:rMargin m:val="0"/>
    <m:defJc m:val="centerGroup"/>
    <m:wrapIndent m:val="1440"/>
    <m:intLim m:val="subSup"/>
    <m:naryLim m:val="undOvr"/>
  </m:mathPr>
  <w:themeFontLang w:val="en-US"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40275"/>
  <w15:docId w15:val="{27B8D0AA-A0AC-41EA-9F29-D16D4117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my-MM"/>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 w:bidi="ar-SA"/>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BodyTextIndent3">
    <w:name w:val="Body Text Indent 3"/>
    <w:basedOn w:val="Normal"/>
    <w:link w:val="BodyTextIndent3Char"/>
    <w:uiPriority w:val="99"/>
    <w:semiHidden/>
    <w:unhideWhenUsed/>
    <w:qFormat/>
    <w:pPr>
      <w:spacing w:after="120"/>
      <w:ind w:leftChars="200" w:left="420"/>
    </w:pPr>
    <w:rPr>
      <w:sz w:val="16"/>
      <w:szCs w:val="16"/>
    </w:rPr>
  </w:style>
  <w:style w:type="character" w:styleId="PageNumber">
    <w:name w:val="page number"/>
    <w:basedOn w:val="DefaultParagraphFont"/>
    <w:uiPriority w:val="99"/>
    <w:semiHidden/>
    <w:unhideWhenUsed/>
    <w:qFormat/>
  </w:style>
  <w:style w:type="character" w:styleId="Hyperlink">
    <w:name w:val="Hyperlink"/>
    <w:basedOn w:val="DefaultParagraphFont"/>
    <w:uiPriority w:val="99"/>
    <w:unhideWhenUsed/>
    <w:qFormat/>
    <w:rPr>
      <w:color w:val="0563C1" w:themeColor="hyperlink"/>
      <w:u w:val="single"/>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styleId="ListParagraph">
    <w:name w:val="List Paragraph"/>
    <w:basedOn w:val="Normal"/>
    <w:uiPriority w:val="34"/>
    <w:qFormat/>
    <w:pPr>
      <w:ind w:firstLineChars="200" w:firstLine="420"/>
    </w:p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paragraph" w:customStyle="1" w:styleId="Heading251523a99-eece-4549-9dd1-ac472d747ad6">
    <w:name w:val="Heading 2_51523a99-eece-4549-9dd1-ac472d747ad6"/>
    <w:basedOn w:val="Normal"/>
    <w:next w:val="Normal"/>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customStyle="1" w:styleId="Normal2c37ebf8-22fb-4d53-8044-6374a05b18fc">
    <w:name w:val="Normal_2c37ebf8-22fb-4d53-8044-6374a05b18fc"/>
    <w:qFormat/>
    <w:pPr>
      <w:widowControl w:val="0"/>
      <w:jc w:val="both"/>
    </w:pPr>
    <w:rPr>
      <w:rFonts w:asciiTheme="minorHAnsi" w:eastAsiaTheme="minorEastAsia" w:hAnsiTheme="minorHAnsi" w:cstheme="minorBidi"/>
      <w:kern w:val="2"/>
      <w:sz w:val="21"/>
      <w:szCs w:val="22"/>
      <w:lang w:val="en" w:bidi="ar-SA"/>
    </w:rPr>
  </w:style>
  <w:style w:type="paragraph" w:customStyle="1" w:styleId="Normale91a70db-96fd-4996-b0f5-a17003d4f0c0">
    <w:name w:val="Normal_e91a70db-96fd-4996-b0f5-a17003d4f0c0"/>
    <w:qFormat/>
    <w:pPr>
      <w:widowControl w:val="0"/>
      <w:jc w:val="both"/>
    </w:pPr>
    <w:rPr>
      <w:rFonts w:asciiTheme="minorHAnsi" w:eastAsiaTheme="minorEastAsia" w:hAnsiTheme="minorHAnsi" w:cstheme="minorBidi"/>
      <w:kern w:val="2"/>
      <w:sz w:val="21"/>
      <w:szCs w:val="22"/>
      <w:lang w:val="en" w:bidi="ar-SA"/>
    </w:rPr>
  </w:style>
  <w:style w:type="paragraph" w:customStyle="1" w:styleId="Heading25b4a1afb-5ea9-49f9-8892-3c43b14b8213">
    <w:name w:val="Heading 2_5b4a1afb-5ea9-49f9-8892-3c43b14b8213"/>
    <w:basedOn w:val="Normal"/>
    <w:next w:val="Normal"/>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customStyle="1" w:styleId="a">
    <w:name w:val="正文标准"/>
    <w:basedOn w:val="Normal"/>
    <w:qFormat/>
    <w:pPr>
      <w:spacing w:afterLines="50" w:line="276" w:lineRule="auto"/>
      <w:ind w:firstLineChars="200" w:firstLine="200"/>
    </w:pPr>
    <w:rPr>
      <w:sz w:val="24"/>
      <w:szCs w:val="24"/>
    </w:rPr>
  </w:style>
  <w:style w:type="character" w:customStyle="1" w:styleId="BodyTextIndent3Char">
    <w:name w:val="Body Text Indent 3 Char"/>
    <w:basedOn w:val="DefaultParagraphFont"/>
    <w:link w:val="BodyTextIndent3"/>
    <w:uiPriority w:val="99"/>
    <w:semiHidden/>
    <w:qFormat/>
    <w:rPr>
      <w:sz w:val="16"/>
      <w:szCs w:val="16"/>
    </w:rPr>
  </w:style>
  <w:style w:type="paragraph" w:customStyle="1" w:styleId="1bcd435c4-4a55-446a-a6d1-d177bce44437">
    <w:name w:val="列出段落1_bcd435c4-4a55-446a-a6d1-d177bce44437"/>
    <w:basedOn w:val="Normal"/>
    <w:uiPriority w:val="34"/>
    <w:qFormat/>
    <w:pPr>
      <w:ind w:firstLineChars="200" w:firstLine="420"/>
    </w:pPr>
  </w:style>
  <w:style w:type="character" w:customStyle="1" w:styleId="Heading3Char">
    <w:name w:val="Heading 3 Char"/>
    <w:basedOn w:val="DefaultParagraphFont"/>
    <w:link w:val="Heading3"/>
    <w:uiPriority w:val="9"/>
    <w:qFormat/>
    <w:rPr>
      <w:b/>
      <w:bCs/>
      <w:sz w:val="32"/>
      <w:szCs w:val="32"/>
    </w:rPr>
  </w:style>
  <w:style w:type="character" w:customStyle="1" w:styleId="Heading4Char">
    <w:name w:val="Heading 4 Char"/>
    <w:basedOn w:val="DefaultParagraphFont"/>
    <w:link w:val="Heading4"/>
    <w:uiPriority w:val="9"/>
    <w:qFormat/>
    <w:rPr>
      <w:rFonts w:asciiTheme="majorHAnsi" w:eastAsiaTheme="majorEastAsia" w:hAnsiTheme="majorHAnsi"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644</Words>
  <Characters>3673</Characters>
  <Application>Microsoft Office Word</Application>
  <DocSecurity>0</DocSecurity>
  <Lines>30</Lines>
  <Paragraphs>8</Paragraphs>
  <ScaleCrop>false</ScaleCrop>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辛梓屹</dc:creator>
  <cp:lastModifiedBy>HTET HTET MAUNG</cp:lastModifiedBy>
  <cp:revision>2</cp:revision>
  <dcterms:created xsi:type="dcterms:W3CDTF">2024-05-09T06:55:00Z</dcterms:created>
  <dcterms:modified xsi:type="dcterms:W3CDTF">2024-05-09T06:55:00Z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2052-5.3.0.7872</vt:lpwstr>
  </property>
  <property fmtid="{D5CDD505-2E9C-101B-9397-08002B2CF9AE}" pid="3" name="ICV">
    <vt:lpwstr>0CEC771A1DBD814F4C680B66AA6E83ED_43</vt:lpwstr>
  </property>
</Properties>
</file>